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2: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体温监测表（自资格审核前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14天起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3"/>
        <w:tblpPr w:leftFromText="180" w:rightFromText="180" w:vertAnchor="text" w:horzAnchor="page" w:tblpX="1710" w:tblpY="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20"/>
        <w:gridCol w:w="990"/>
        <w:gridCol w:w="981"/>
        <w:gridCol w:w="950"/>
        <w:gridCol w:w="2284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天数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健康码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①红码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②黄码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③绿码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早体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温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晚体温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是否有以下症状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①发热②乏力、味觉和嗅觉减退③咳嗽或打喷嚏④咽痛⑤腹泻、呕吐⑥黄疸⑦皮疹⑧结膜充血⑨都没有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如出现以上所列症状，是否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疑似传染病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①是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6.19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6.24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6.27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6.28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6.29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M2M2YTdhODhhNWQ3YjE2YWRmNTE5N2Y1YjU3ZTMifQ=="/>
  </w:docVars>
  <w:rsids>
    <w:rsidRoot w:val="48576333"/>
    <w:rsid w:val="00EC1966"/>
    <w:rsid w:val="0DBD0A90"/>
    <w:rsid w:val="48576333"/>
    <w:rsid w:val="5F6A7F73"/>
    <w:rsid w:val="621D365E"/>
    <w:rsid w:val="7E28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187</Characters>
  <Lines>0</Lines>
  <Paragraphs>0</Paragraphs>
  <TotalTime>0</TotalTime>
  <ScaleCrop>false</ScaleCrop>
  <LinksUpToDate>false</LinksUpToDate>
  <CharactersWithSpaces>187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2021-12-10T09:17:00Z</dcterms:created>
  <dc:creator>樱桃盒子</dc:creator>
  <cp:lastModifiedBy>吕佳慧</cp:lastModifiedBy>
  <dcterms:modified xsi:type="dcterms:W3CDTF">2022-06-17T10:11:12Z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6A4E43F0D1854E85BFFD1EED8991B505</vt:lpwstr>
  </property>
</Properties>
</file>