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E9FC">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w:t>
      </w:r>
    </w:p>
    <w:p w14:paraId="58848AC3">
      <w:pPr>
        <w:spacing w:line="560" w:lineRule="exact"/>
        <w:ind w:firstLine="601"/>
        <w:jc w:val="center"/>
        <w:rPr>
          <w:rFonts w:ascii="方正小标宋_GBK" w:eastAsia="方正小标宋_GBK"/>
          <w:sz w:val="32"/>
        </w:rPr>
      </w:pPr>
      <w:r>
        <w:rPr>
          <w:rFonts w:hint="eastAsia" w:ascii="方正小标宋_GBK" w:hAnsi="宋体" w:eastAsia="方正小标宋_GBK" w:cs="宋体"/>
          <w:sz w:val="40"/>
          <w:szCs w:val="30"/>
        </w:rPr>
        <w:t>山东信息职业技术学院奎文校区停车场修建项目采购询价表</w:t>
      </w:r>
    </w:p>
    <w:tbl>
      <w:tblPr>
        <w:tblStyle w:val="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100"/>
        <w:gridCol w:w="5672"/>
        <w:gridCol w:w="908"/>
        <w:gridCol w:w="944"/>
        <w:gridCol w:w="1107"/>
        <w:gridCol w:w="1956"/>
        <w:gridCol w:w="823"/>
      </w:tblGrid>
      <w:tr w14:paraId="07B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724" w:type="dxa"/>
            <w:vAlign w:val="center"/>
          </w:tcPr>
          <w:p w14:paraId="45795F69">
            <w:pPr>
              <w:spacing w:line="560" w:lineRule="exact"/>
              <w:jc w:val="center"/>
              <w:rPr>
                <w:rFonts w:hint="eastAsia" w:ascii="宋体" w:hAnsi="宋体"/>
                <w:b/>
                <w:bCs/>
                <w:kern w:val="0"/>
                <w:sz w:val="24"/>
                <w:szCs w:val="24"/>
              </w:rPr>
            </w:pPr>
            <w:r>
              <w:rPr>
                <w:rFonts w:hint="eastAsia" w:ascii="宋体" w:hAnsi="宋体"/>
                <w:b/>
                <w:bCs/>
                <w:kern w:val="0"/>
                <w:sz w:val="24"/>
                <w:szCs w:val="24"/>
              </w:rPr>
              <w:t>序号</w:t>
            </w:r>
          </w:p>
        </w:tc>
        <w:tc>
          <w:tcPr>
            <w:tcW w:w="2100" w:type="dxa"/>
            <w:vAlign w:val="center"/>
          </w:tcPr>
          <w:p w14:paraId="2D879FE2">
            <w:pPr>
              <w:spacing w:line="560" w:lineRule="exact"/>
              <w:jc w:val="center"/>
              <w:rPr>
                <w:rFonts w:hint="eastAsia" w:ascii="宋体" w:hAnsi="宋体" w:cs="宋体"/>
                <w:b/>
                <w:bCs/>
                <w:sz w:val="24"/>
                <w:szCs w:val="24"/>
              </w:rPr>
            </w:pPr>
            <w:r>
              <w:rPr>
                <w:rFonts w:hint="eastAsia" w:ascii="宋体" w:hAnsi="宋体"/>
                <w:b/>
                <w:bCs/>
                <w:kern w:val="0"/>
                <w:sz w:val="24"/>
                <w:szCs w:val="24"/>
              </w:rPr>
              <w:t>名称</w:t>
            </w:r>
          </w:p>
        </w:tc>
        <w:tc>
          <w:tcPr>
            <w:tcW w:w="5672" w:type="dxa"/>
            <w:vAlign w:val="center"/>
          </w:tcPr>
          <w:p w14:paraId="4FAF07D4">
            <w:pPr>
              <w:spacing w:line="560" w:lineRule="exact"/>
              <w:jc w:val="center"/>
              <w:rPr>
                <w:rFonts w:hint="eastAsia" w:ascii="宋体" w:hAnsi="宋体"/>
                <w:b/>
                <w:bCs/>
                <w:kern w:val="0"/>
                <w:sz w:val="24"/>
                <w:szCs w:val="24"/>
              </w:rPr>
            </w:pPr>
            <w:r>
              <w:rPr>
                <w:rFonts w:hint="eastAsia" w:ascii="宋体" w:hAnsi="宋体" w:cs="宋体"/>
                <w:b/>
                <w:bCs/>
                <w:sz w:val="24"/>
                <w:szCs w:val="24"/>
              </w:rPr>
              <w:t>项目特征</w:t>
            </w:r>
          </w:p>
        </w:tc>
        <w:tc>
          <w:tcPr>
            <w:tcW w:w="908" w:type="dxa"/>
            <w:vAlign w:val="center"/>
          </w:tcPr>
          <w:p w14:paraId="689A8234">
            <w:pPr>
              <w:spacing w:line="560" w:lineRule="exact"/>
              <w:jc w:val="center"/>
              <w:rPr>
                <w:rFonts w:hint="eastAsia" w:ascii="宋体" w:hAnsi="宋体"/>
                <w:b/>
                <w:bCs/>
                <w:kern w:val="0"/>
                <w:sz w:val="24"/>
                <w:szCs w:val="24"/>
              </w:rPr>
            </w:pPr>
            <w:r>
              <w:rPr>
                <w:rFonts w:hint="eastAsia" w:ascii="宋体" w:hAnsi="宋体"/>
                <w:b/>
                <w:bCs/>
                <w:kern w:val="0"/>
                <w:sz w:val="24"/>
                <w:szCs w:val="24"/>
              </w:rPr>
              <w:t>单位</w:t>
            </w:r>
          </w:p>
        </w:tc>
        <w:tc>
          <w:tcPr>
            <w:tcW w:w="944" w:type="dxa"/>
            <w:vAlign w:val="center"/>
          </w:tcPr>
          <w:p w14:paraId="60151564">
            <w:pPr>
              <w:spacing w:line="560" w:lineRule="exact"/>
              <w:jc w:val="center"/>
              <w:rPr>
                <w:rFonts w:hint="eastAsia" w:ascii="宋体" w:hAnsi="宋体"/>
                <w:b/>
                <w:bCs/>
                <w:kern w:val="0"/>
                <w:sz w:val="24"/>
                <w:szCs w:val="24"/>
              </w:rPr>
            </w:pPr>
            <w:r>
              <w:rPr>
                <w:rFonts w:hint="eastAsia" w:ascii="宋体" w:hAnsi="宋体"/>
                <w:b/>
                <w:bCs/>
                <w:kern w:val="0"/>
                <w:sz w:val="24"/>
                <w:szCs w:val="24"/>
              </w:rPr>
              <w:t>数量</w:t>
            </w:r>
          </w:p>
        </w:tc>
        <w:tc>
          <w:tcPr>
            <w:tcW w:w="1107" w:type="dxa"/>
            <w:vAlign w:val="center"/>
          </w:tcPr>
          <w:p w14:paraId="25CD307D">
            <w:pPr>
              <w:spacing w:line="560" w:lineRule="exact"/>
              <w:jc w:val="center"/>
              <w:rPr>
                <w:rFonts w:hint="eastAsia" w:ascii="宋体" w:hAnsi="宋体"/>
                <w:b/>
                <w:bCs/>
                <w:kern w:val="0"/>
                <w:sz w:val="24"/>
                <w:szCs w:val="24"/>
              </w:rPr>
            </w:pPr>
            <w:r>
              <w:rPr>
                <w:rFonts w:hint="eastAsia" w:ascii="宋体" w:hAnsi="宋体"/>
                <w:b/>
                <w:bCs/>
                <w:kern w:val="0"/>
                <w:sz w:val="24"/>
                <w:szCs w:val="24"/>
              </w:rPr>
              <w:t>单价</w:t>
            </w:r>
          </w:p>
        </w:tc>
        <w:tc>
          <w:tcPr>
            <w:tcW w:w="1956" w:type="dxa"/>
            <w:vAlign w:val="center"/>
          </w:tcPr>
          <w:p w14:paraId="1FB919A2">
            <w:pPr>
              <w:spacing w:line="560" w:lineRule="exact"/>
              <w:jc w:val="center"/>
              <w:rPr>
                <w:rFonts w:hint="eastAsia" w:ascii="宋体" w:hAnsi="宋体"/>
                <w:b/>
                <w:bCs/>
                <w:kern w:val="0"/>
                <w:sz w:val="24"/>
                <w:szCs w:val="24"/>
              </w:rPr>
            </w:pPr>
            <w:r>
              <w:rPr>
                <w:rFonts w:hint="eastAsia" w:ascii="宋体" w:hAnsi="宋体"/>
                <w:b/>
                <w:bCs/>
                <w:kern w:val="0"/>
                <w:sz w:val="24"/>
                <w:szCs w:val="24"/>
              </w:rPr>
              <w:t>金额（元）</w:t>
            </w:r>
          </w:p>
        </w:tc>
        <w:tc>
          <w:tcPr>
            <w:tcW w:w="823" w:type="dxa"/>
            <w:vAlign w:val="center"/>
          </w:tcPr>
          <w:p w14:paraId="5C4C5F5C">
            <w:pPr>
              <w:spacing w:line="560" w:lineRule="exact"/>
              <w:jc w:val="center"/>
              <w:rPr>
                <w:rFonts w:hint="eastAsia" w:ascii="宋体" w:hAnsi="宋体"/>
                <w:b/>
                <w:bCs/>
                <w:kern w:val="0"/>
                <w:sz w:val="24"/>
                <w:szCs w:val="24"/>
              </w:rPr>
            </w:pPr>
            <w:r>
              <w:rPr>
                <w:rFonts w:hint="eastAsia" w:ascii="宋体" w:hAnsi="宋体"/>
                <w:b/>
                <w:bCs/>
                <w:kern w:val="0"/>
                <w:sz w:val="24"/>
                <w:szCs w:val="24"/>
              </w:rPr>
              <w:t>备注</w:t>
            </w:r>
          </w:p>
        </w:tc>
      </w:tr>
      <w:tr w14:paraId="1806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exact"/>
          <w:jc w:val="center"/>
        </w:trPr>
        <w:tc>
          <w:tcPr>
            <w:tcW w:w="724" w:type="dxa"/>
            <w:vAlign w:val="center"/>
          </w:tcPr>
          <w:p w14:paraId="6881AB5F">
            <w:pPr>
              <w:spacing w:line="2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1</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539B0">
            <w:pPr>
              <w:jc w:val="center"/>
              <w:rPr>
                <w:rFonts w:hint="eastAsia" w:ascii="仿宋_GB2312" w:hAnsi="仿宋_GB2312" w:eastAsia="仿宋_GB2312" w:cs="仿宋_GB2312"/>
                <w:szCs w:val="21"/>
              </w:rPr>
            </w:pPr>
            <w:r>
              <w:rPr>
                <w:rFonts w:hint="eastAsia"/>
                <w:szCs w:val="21"/>
              </w:rPr>
              <w:t>绿植清除</w:t>
            </w:r>
          </w:p>
        </w:tc>
        <w:tc>
          <w:tcPr>
            <w:tcW w:w="5672" w:type="dxa"/>
            <w:tcBorders>
              <w:top w:val="single" w:color="000000" w:sz="4" w:space="0"/>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6BC13AB1">
            <w:pPr>
              <w:jc w:val="left"/>
              <w:rPr>
                <w:szCs w:val="21"/>
              </w:rPr>
            </w:pPr>
            <w:r>
              <w:rPr>
                <w:rFonts w:hint="eastAsia"/>
                <w:szCs w:val="21"/>
              </w:rPr>
              <w:t>1.清理地表绿植</w:t>
            </w:r>
            <w:r>
              <w:rPr>
                <w:rFonts w:hint="eastAsia"/>
                <w:szCs w:val="21"/>
              </w:rPr>
              <w:br w:type="textWrapping"/>
            </w:r>
            <w:r>
              <w:rPr>
                <w:rFonts w:hint="eastAsia"/>
                <w:szCs w:val="21"/>
              </w:rPr>
              <w:t xml:space="preserve">2.绿植清理外运           </w:t>
            </w:r>
          </w:p>
          <w:p w14:paraId="7B6B1421">
            <w:pPr>
              <w:jc w:val="left"/>
              <w:rPr>
                <w:rFonts w:hint="eastAsia" w:ascii="仿宋_GB2312" w:hAnsi="仿宋_GB2312" w:eastAsia="仿宋_GB2312" w:cs="仿宋_GB2312"/>
                <w:szCs w:val="21"/>
              </w:rPr>
            </w:pPr>
            <w:r>
              <w:rPr>
                <w:rFonts w:hint="eastAsia"/>
                <w:szCs w:val="21"/>
              </w:rPr>
              <w:t>3.完成本工作全部内容</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B198B">
            <w:pPr>
              <w:jc w:val="center"/>
              <w:rPr>
                <w:rFonts w:hint="eastAsia" w:ascii="仿宋_GB2312" w:hAnsi="仿宋_GB2312" w:eastAsia="仿宋_GB2312" w:cs="仿宋_GB2312"/>
                <w:sz w:val="22"/>
                <w:szCs w:val="28"/>
              </w:rPr>
            </w:pPr>
            <w:r>
              <w:rPr>
                <w:rFonts w:hint="eastAsia"/>
              </w:rPr>
              <w:t>m²</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BAADC">
            <w:pPr>
              <w:jc w:val="center"/>
              <w:rPr>
                <w:rFonts w:hint="eastAsia" w:ascii="仿宋_GB2312" w:hAnsi="仿宋_GB2312" w:eastAsia="仿宋_GB2312" w:cs="仿宋_GB2312"/>
                <w:szCs w:val="21"/>
              </w:rPr>
            </w:pPr>
            <w:r>
              <w:rPr>
                <w:rFonts w:hint="eastAsia"/>
                <w:szCs w:val="21"/>
              </w:rPr>
              <w:t>435</w:t>
            </w:r>
          </w:p>
        </w:tc>
        <w:tc>
          <w:tcPr>
            <w:tcW w:w="1107" w:type="dxa"/>
            <w:shd w:val="clear" w:color="auto" w:fill="FFFFFF"/>
            <w:vAlign w:val="center"/>
          </w:tcPr>
          <w:p w14:paraId="4318CED5">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14311611">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4B2FD99A">
            <w:pPr>
              <w:spacing w:line="320" w:lineRule="exact"/>
              <w:jc w:val="center"/>
              <w:rPr>
                <w:rFonts w:hint="eastAsia" w:ascii="仿宋_GB2312" w:hAnsi="仿宋_GB2312" w:eastAsia="仿宋_GB2312" w:cs="仿宋_GB2312"/>
                <w:kern w:val="0"/>
                <w:sz w:val="24"/>
                <w:szCs w:val="24"/>
              </w:rPr>
            </w:pPr>
          </w:p>
        </w:tc>
      </w:tr>
      <w:tr w14:paraId="3FE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jc w:val="center"/>
        </w:trPr>
        <w:tc>
          <w:tcPr>
            <w:tcW w:w="724" w:type="dxa"/>
            <w:vAlign w:val="center"/>
          </w:tcPr>
          <w:p w14:paraId="2CD188D8">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2</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531CE">
            <w:pPr>
              <w:jc w:val="center"/>
              <w:rPr>
                <w:rFonts w:hint="eastAsia" w:ascii="仿宋_GB2312" w:hAnsi="仿宋_GB2312" w:eastAsia="仿宋_GB2312" w:cs="仿宋_GB2312"/>
                <w:szCs w:val="21"/>
              </w:rPr>
            </w:pPr>
            <w:r>
              <w:rPr>
                <w:rFonts w:hint="eastAsia"/>
                <w:szCs w:val="21"/>
              </w:rPr>
              <w:t>地面下挖、垃圾清运</w:t>
            </w:r>
          </w:p>
        </w:tc>
        <w:tc>
          <w:tcPr>
            <w:tcW w:w="5672" w:type="dxa"/>
            <w:tcBorders>
              <w:top w:val="nil"/>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65468043">
            <w:pPr>
              <w:tabs>
                <w:tab w:val="left" w:pos="312"/>
              </w:tabs>
              <w:jc w:val="left"/>
              <w:rPr>
                <w:szCs w:val="21"/>
              </w:rPr>
            </w:pPr>
            <w:r>
              <w:rPr>
                <w:rFonts w:hint="eastAsia"/>
                <w:szCs w:val="21"/>
              </w:rPr>
              <w:t xml:space="preserve">1.下挖原地面500mm左右                  </w:t>
            </w:r>
          </w:p>
          <w:p w14:paraId="6557AA18">
            <w:pPr>
              <w:tabs>
                <w:tab w:val="left" w:pos="312"/>
              </w:tabs>
              <w:jc w:val="left"/>
              <w:rPr>
                <w:rFonts w:hint="eastAsia" w:ascii="仿宋_GB2312" w:hAnsi="仿宋_GB2312" w:eastAsia="仿宋_GB2312" w:cs="仿宋_GB2312"/>
                <w:szCs w:val="21"/>
              </w:rPr>
            </w:pPr>
            <w:r>
              <w:rPr>
                <w:rFonts w:hint="eastAsia"/>
                <w:szCs w:val="21"/>
              </w:rPr>
              <w:t>2.垃圾外运</w:t>
            </w:r>
            <w:r>
              <w:rPr>
                <w:rFonts w:hint="eastAsia"/>
                <w:szCs w:val="21"/>
              </w:rPr>
              <w:br w:type="textWrapping"/>
            </w:r>
            <w:r>
              <w:rPr>
                <w:rFonts w:hint="eastAsia"/>
                <w:szCs w:val="21"/>
              </w:rPr>
              <w:t>3.完全本工作全部内容</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3CF135E8">
            <w:pPr>
              <w:jc w:val="center"/>
              <w:rPr>
                <w:rFonts w:hint="eastAsia" w:ascii="仿宋_GB2312" w:hAnsi="仿宋_GB2312" w:eastAsia="仿宋_GB2312" w:cs="仿宋_GB2312"/>
                <w:sz w:val="22"/>
                <w:szCs w:val="28"/>
              </w:rPr>
            </w:pPr>
            <w:r>
              <w:rPr>
                <w:rFonts w:hint="eastAsia"/>
              </w:rPr>
              <w:t>m³</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08A4B">
            <w:pPr>
              <w:jc w:val="center"/>
              <w:rPr>
                <w:rFonts w:hint="eastAsia" w:ascii="仿宋_GB2312" w:hAnsi="仿宋_GB2312" w:eastAsia="仿宋_GB2312" w:cs="仿宋_GB2312"/>
                <w:szCs w:val="21"/>
              </w:rPr>
            </w:pPr>
            <w:r>
              <w:rPr>
                <w:rFonts w:hint="eastAsia"/>
                <w:szCs w:val="21"/>
              </w:rPr>
              <w:t>220</w:t>
            </w:r>
          </w:p>
        </w:tc>
        <w:tc>
          <w:tcPr>
            <w:tcW w:w="1107" w:type="dxa"/>
            <w:shd w:val="clear" w:color="auto" w:fill="FFFFFF"/>
            <w:vAlign w:val="center"/>
          </w:tcPr>
          <w:p w14:paraId="50181557">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62AFBF0B">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27544B45">
            <w:pPr>
              <w:spacing w:line="320" w:lineRule="exact"/>
              <w:jc w:val="center"/>
              <w:rPr>
                <w:rFonts w:hint="eastAsia" w:ascii="仿宋_GB2312" w:hAnsi="仿宋_GB2312" w:eastAsia="仿宋_GB2312" w:cs="仿宋_GB2312"/>
                <w:kern w:val="0"/>
                <w:sz w:val="24"/>
                <w:szCs w:val="24"/>
              </w:rPr>
            </w:pPr>
          </w:p>
        </w:tc>
      </w:tr>
      <w:tr w14:paraId="1CC1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exact"/>
          <w:jc w:val="center"/>
        </w:trPr>
        <w:tc>
          <w:tcPr>
            <w:tcW w:w="724" w:type="dxa"/>
            <w:vAlign w:val="center"/>
          </w:tcPr>
          <w:p w14:paraId="16AEE068">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3</w:t>
            </w:r>
          </w:p>
        </w:tc>
        <w:tc>
          <w:tcPr>
            <w:tcW w:w="2100" w:type="dxa"/>
            <w:tcBorders>
              <w:top w:val="single" w:color="000000" w:sz="4" w:space="0"/>
              <w:left w:val="single" w:color="000000" w:sz="4" w:space="0"/>
              <w:bottom w:val="single" w:color="auto" w:sz="4" w:space="0"/>
              <w:right w:val="single" w:color="000000" w:sz="4" w:space="0"/>
            </w:tcBorders>
            <w:shd w:val="clear" w:color="FFFFFF" w:fill="FFFFFF"/>
            <w:vAlign w:val="center"/>
          </w:tcPr>
          <w:p w14:paraId="33EB7EDF">
            <w:pPr>
              <w:jc w:val="center"/>
              <w:rPr>
                <w:rFonts w:hint="eastAsia" w:ascii="仿宋_GB2312" w:hAnsi="仿宋_GB2312" w:eastAsia="仿宋_GB2312" w:cs="仿宋_GB2312"/>
                <w:szCs w:val="21"/>
              </w:rPr>
            </w:pPr>
            <w:r>
              <w:rPr>
                <w:rFonts w:hint="eastAsia"/>
                <w:szCs w:val="21"/>
              </w:rPr>
              <w:t>地面找平、夯实基础</w:t>
            </w:r>
          </w:p>
        </w:tc>
        <w:tc>
          <w:tcPr>
            <w:tcW w:w="5672" w:type="dxa"/>
            <w:tcBorders>
              <w:top w:val="nil"/>
              <w:left w:val="nil"/>
              <w:bottom w:val="single" w:color="auto" w:sz="4" w:space="0"/>
              <w:right w:val="single" w:color="000000" w:sz="4" w:space="0"/>
            </w:tcBorders>
            <w:shd w:val="clear" w:color="FFFFFF" w:fill="FFFFFF"/>
            <w:tcMar>
              <w:top w:w="0" w:type="dxa"/>
              <w:left w:w="113" w:type="dxa"/>
              <w:bottom w:w="0" w:type="dxa"/>
              <w:right w:w="113" w:type="dxa"/>
            </w:tcMar>
            <w:vAlign w:val="center"/>
          </w:tcPr>
          <w:p w14:paraId="73AF87FD">
            <w:pPr>
              <w:spacing w:line="240" w:lineRule="exact"/>
              <w:jc w:val="left"/>
              <w:rPr>
                <w:rFonts w:hint="eastAsia" w:ascii="仿宋_GB2312" w:hAnsi="仿宋_GB2312" w:eastAsia="仿宋_GB2312" w:cs="仿宋_GB2312"/>
                <w:szCs w:val="21"/>
              </w:rPr>
            </w:pPr>
            <w:r>
              <w:rPr>
                <w:rFonts w:hint="eastAsia"/>
                <w:szCs w:val="21"/>
              </w:rPr>
              <w:t xml:space="preserve">1.土壤综合考虑       </w:t>
            </w:r>
            <w:r>
              <w:rPr>
                <w:rFonts w:hint="eastAsia"/>
                <w:szCs w:val="21"/>
              </w:rPr>
              <w:br w:type="textWrapping"/>
            </w:r>
            <w:r>
              <w:rPr>
                <w:rFonts w:hint="eastAsia"/>
                <w:szCs w:val="21"/>
              </w:rPr>
              <w:t xml:space="preserve">2.包含地面找平、夯实   </w:t>
            </w:r>
            <w:r>
              <w:rPr>
                <w:rFonts w:hint="eastAsia"/>
                <w:szCs w:val="21"/>
              </w:rPr>
              <w:br w:type="textWrapping"/>
            </w:r>
            <w:r>
              <w:rPr>
                <w:rFonts w:hint="eastAsia"/>
                <w:szCs w:val="21"/>
              </w:rPr>
              <w:t>3.包含设计及规范要求</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0D343D42">
            <w:pPr>
              <w:jc w:val="center"/>
              <w:rPr>
                <w:rFonts w:hint="eastAsia" w:ascii="仿宋_GB2312" w:hAnsi="仿宋_GB2312" w:eastAsia="仿宋_GB2312" w:cs="仿宋_GB2312"/>
                <w:sz w:val="22"/>
                <w:szCs w:val="28"/>
              </w:rPr>
            </w:pPr>
            <w:r>
              <w:rPr>
                <w:rFonts w:hint="eastAsia"/>
              </w:rPr>
              <w:t>m²</w:t>
            </w:r>
          </w:p>
        </w:tc>
        <w:tc>
          <w:tcPr>
            <w:tcW w:w="944" w:type="dxa"/>
            <w:tcBorders>
              <w:top w:val="single" w:color="000000" w:sz="4" w:space="0"/>
              <w:left w:val="single" w:color="000000" w:sz="4" w:space="0"/>
              <w:bottom w:val="single" w:color="auto" w:sz="4" w:space="0"/>
              <w:right w:val="single" w:color="000000" w:sz="4" w:space="0"/>
            </w:tcBorders>
            <w:shd w:val="clear" w:color="FFFFFF" w:fill="FFFFFF"/>
            <w:vAlign w:val="center"/>
          </w:tcPr>
          <w:p w14:paraId="1252F05A">
            <w:pPr>
              <w:jc w:val="center"/>
              <w:rPr>
                <w:rFonts w:hint="eastAsia" w:ascii="仿宋_GB2312" w:hAnsi="仿宋_GB2312" w:eastAsia="仿宋_GB2312" w:cs="仿宋_GB2312"/>
                <w:szCs w:val="21"/>
              </w:rPr>
            </w:pPr>
            <w:r>
              <w:rPr>
                <w:rFonts w:hint="eastAsia"/>
                <w:szCs w:val="21"/>
              </w:rPr>
              <w:t>435</w:t>
            </w:r>
          </w:p>
        </w:tc>
        <w:tc>
          <w:tcPr>
            <w:tcW w:w="1107" w:type="dxa"/>
            <w:tcBorders>
              <w:bottom w:val="single" w:color="auto" w:sz="4" w:space="0"/>
            </w:tcBorders>
            <w:shd w:val="clear" w:color="auto" w:fill="FFFFFF"/>
            <w:vAlign w:val="center"/>
          </w:tcPr>
          <w:p w14:paraId="51E9A741">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24FA8907">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002EF7BF">
            <w:pPr>
              <w:spacing w:line="320" w:lineRule="exact"/>
              <w:jc w:val="center"/>
              <w:rPr>
                <w:rFonts w:hint="eastAsia" w:ascii="仿宋_GB2312" w:hAnsi="仿宋_GB2312" w:eastAsia="仿宋_GB2312" w:cs="仿宋_GB2312"/>
                <w:kern w:val="0"/>
                <w:sz w:val="24"/>
                <w:szCs w:val="24"/>
              </w:rPr>
            </w:pPr>
          </w:p>
        </w:tc>
      </w:tr>
      <w:tr w14:paraId="45D2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jc w:val="center"/>
        </w:trPr>
        <w:tc>
          <w:tcPr>
            <w:tcW w:w="724" w:type="dxa"/>
            <w:vAlign w:val="center"/>
          </w:tcPr>
          <w:p w14:paraId="71DA3442">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4</w:t>
            </w:r>
          </w:p>
        </w:tc>
        <w:tc>
          <w:tcPr>
            <w:tcW w:w="2100" w:type="dxa"/>
            <w:tcBorders>
              <w:top w:val="single" w:color="auto" w:sz="4" w:space="0"/>
              <w:left w:val="single" w:color="000000" w:sz="4" w:space="0"/>
              <w:bottom w:val="single" w:color="auto" w:sz="4" w:space="0"/>
              <w:right w:val="single" w:color="auto" w:sz="4" w:space="0"/>
            </w:tcBorders>
            <w:shd w:val="clear" w:color="FFFFFF" w:fill="FFFFFF"/>
            <w:vAlign w:val="center"/>
          </w:tcPr>
          <w:p w14:paraId="5B13B78B">
            <w:pPr>
              <w:jc w:val="center"/>
              <w:rPr>
                <w:rFonts w:hint="eastAsia" w:ascii="仿宋_GB2312" w:hAnsi="仿宋_GB2312" w:eastAsia="仿宋_GB2312" w:cs="仿宋_GB2312"/>
                <w:szCs w:val="21"/>
              </w:rPr>
            </w:pPr>
            <w:r>
              <w:rPr>
                <w:rFonts w:hint="eastAsia"/>
                <w:szCs w:val="21"/>
              </w:rPr>
              <w:t>树墩处理</w:t>
            </w:r>
          </w:p>
        </w:tc>
        <w:tc>
          <w:tcPr>
            <w:tcW w:w="5672" w:type="dxa"/>
            <w:tcBorders>
              <w:top w:val="single" w:color="auto" w:sz="4" w:space="0"/>
              <w:left w:val="single" w:color="auto" w:sz="4" w:space="0"/>
              <w:bottom w:val="single" w:color="auto" w:sz="4" w:space="0"/>
              <w:right w:val="single" w:color="auto" w:sz="4" w:space="0"/>
            </w:tcBorders>
            <w:shd w:val="clear" w:color="FFFFFF" w:fill="FFFFFF"/>
            <w:tcMar>
              <w:top w:w="0" w:type="dxa"/>
              <w:left w:w="113" w:type="dxa"/>
              <w:bottom w:w="0" w:type="dxa"/>
              <w:right w:w="113" w:type="dxa"/>
            </w:tcMar>
            <w:vAlign w:val="center"/>
          </w:tcPr>
          <w:p w14:paraId="1E753B2C">
            <w:pPr>
              <w:spacing w:line="240" w:lineRule="exact"/>
              <w:jc w:val="left"/>
              <w:rPr>
                <w:rFonts w:hint="eastAsia" w:ascii="仿宋_GB2312" w:hAnsi="仿宋_GB2312" w:eastAsia="仿宋_GB2312" w:cs="仿宋_GB2312"/>
                <w:szCs w:val="21"/>
              </w:rPr>
            </w:pPr>
            <w:r>
              <w:rPr>
                <w:rFonts w:hint="eastAsia"/>
                <w:szCs w:val="21"/>
              </w:rPr>
              <w:t>1.对场地内树墩进行清理外运</w:t>
            </w:r>
          </w:p>
        </w:tc>
        <w:tc>
          <w:tcPr>
            <w:tcW w:w="908" w:type="dxa"/>
            <w:tcBorders>
              <w:top w:val="nil"/>
              <w:left w:val="single" w:color="000000" w:sz="4" w:space="0"/>
              <w:bottom w:val="single" w:color="000000" w:sz="4" w:space="0"/>
              <w:right w:val="single" w:color="auto" w:sz="4" w:space="0"/>
            </w:tcBorders>
            <w:shd w:val="clear" w:color="FFFFFF" w:fill="FFFFFF"/>
            <w:vAlign w:val="center"/>
          </w:tcPr>
          <w:p w14:paraId="126BBB23">
            <w:pPr>
              <w:jc w:val="center"/>
              <w:rPr>
                <w:rFonts w:hint="eastAsia" w:ascii="仿宋_GB2312" w:hAnsi="仿宋_GB2312" w:eastAsia="仿宋_GB2312" w:cs="仿宋_GB2312"/>
                <w:sz w:val="22"/>
                <w:szCs w:val="28"/>
              </w:rPr>
            </w:pPr>
            <w:r>
              <w:rPr>
                <w:rFonts w:hint="eastAsia"/>
              </w:rPr>
              <w:t>项</w:t>
            </w:r>
          </w:p>
        </w:tc>
        <w:tc>
          <w:tcPr>
            <w:tcW w:w="944" w:type="dxa"/>
            <w:tcBorders>
              <w:top w:val="single" w:color="auto" w:sz="4" w:space="0"/>
              <w:left w:val="single" w:color="auto" w:sz="4" w:space="0"/>
              <w:bottom w:val="single" w:color="auto" w:sz="4" w:space="0"/>
              <w:right w:val="single" w:color="auto" w:sz="4" w:space="0"/>
            </w:tcBorders>
            <w:shd w:val="clear" w:color="FFFFFF" w:fill="FFFFFF"/>
            <w:vAlign w:val="center"/>
          </w:tcPr>
          <w:p w14:paraId="49F6F160">
            <w:pPr>
              <w:jc w:val="center"/>
              <w:rPr>
                <w:rFonts w:hint="eastAsia" w:ascii="仿宋_GB2312" w:hAnsi="仿宋_GB2312" w:eastAsia="仿宋_GB2312" w:cs="仿宋_GB2312"/>
                <w:szCs w:val="21"/>
              </w:rPr>
            </w:pPr>
            <w:r>
              <w:rPr>
                <w:rFonts w:hint="eastAsia"/>
                <w:szCs w:val="21"/>
              </w:rPr>
              <w:t>1</w:t>
            </w:r>
          </w:p>
        </w:tc>
        <w:tc>
          <w:tcPr>
            <w:tcW w:w="1107" w:type="dxa"/>
            <w:tcBorders>
              <w:top w:val="single" w:color="auto" w:sz="4" w:space="0"/>
              <w:left w:val="single" w:color="auto" w:sz="4" w:space="0"/>
              <w:bottom w:val="single" w:color="auto" w:sz="4" w:space="0"/>
              <w:right w:val="single" w:color="auto" w:sz="4" w:space="0"/>
            </w:tcBorders>
            <w:shd w:val="clear" w:color="FFFFFF" w:fill="FFFFFF"/>
            <w:vAlign w:val="center"/>
          </w:tcPr>
          <w:p w14:paraId="2196CA8A">
            <w:pPr>
              <w:widowControl/>
              <w:jc w:val="center"/>
              <w:textAlignment w:val="center"/>
              <w:rPr>
                <w:rFonts w:hint="eastAsia" w:ascii="仿宋_GB2312" w:hAnsi="仿宋_GB2312" w:eastAsia="仿宋_GB2312" w:cs="仿宋_GB2312"/>
                <w:color w:val="000000"/>
                <w:sz w:val="24"/>
                <w:szCs w:val="24"/>
              </w:rPr>
            </w:pPr>
            <w:r>
              <w:rPr>
                <w:rFonts w:hint="eastAsia"/>
                <w:sz w:val="28"/>
                <w:szCs w:val="28"/>
              </w:rPr>
              <w:t>　</w:t>
            </w:r>
          </w:p>
        </w:tc>
        <w:tc>
          <w:tcPr>
            <w:tcW w:w="1956" w:type="dxa"/>
            <w:tcBorders>
              <w:left w:val="single" w:color="auto" w:sz="4" w:space="0"/>
            </w:tcBorders>
            <w:shd w:val="clear" w:color="auto" w:fill="FFFFFF"/>
            <w:vAlign w:val="center"/>
          </w:tcPr>
          <w:p w14:paraId="30E4E1BB">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57B4955B">
            <w:pPr>
              <w:spacing w:line="320" w:lineRule="exact"/>
              <w:jc w:val="center"/>
              <w:rPr>
                <w:rFonts w:hint="eastAsia" w:ascii="仿宋_GB2312" w:hAnsi="仿宋_GB2312" w:eastAsia="仿宋_GB2312" w:cs="仿宋_GB2312"/>
                <w:kern w:val="0"/>
                <w:sz w:val="24"/>
                <w:szCs w:val="24"/>
              </w:rPr>
            </w:pPr>
          </w:p>
        </w:tc>
      </w:tr>
      <w:tr w14:paraId="738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jc w:val="center"/>
        </w:trPr>
        <w:tc>
          <w:tcPr>
            <w:tcW w:w="724" w:type="dxa"/>
            <w:vAlign w:val="center"/>
          </w:tcPr>
          <w:p w14:paraId="5991E100">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5</w:t>
            </w:r>
          </w:p>
        </w:tc>
        <w:tc>
          <w:tcPr>
            <w:tcW w:w="2100"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4C719D35">
            <w:pPr>
              <w:jc w:val="center"/>
              <w:rPr>
                <w:rFonts w:hint="eastAsia" w:ascii="仿宋_GB2312" w:hAnsi="仿宋_GB2312" w:eastAsia="仿宋_GB2312" w:cs="仿宋_GB2312"/>
                <w:szCs w:val="21"/>
              </w:rPr>
            </w:pPr>
            <w:r>
              <w:rPr>
                <w:rFonts w:hint="eastAsia"/>
                <w:szCs w:val="21"/>
              </w:rPr>
              <w:t xml:space="preserve">管道盖板更换 </w:t>
            </w:r>
          </w:p>
        </w:tc>
        <w:tc>
          <w:tcPr>
            <w:tcW w:w="5672" w:type="dxa"/>
            <w:tcBorders>
              <w:top w:val="single" w:color="auto" w:sz="4" w:space="0"/>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3DA8DCC9">
            <w:pPr>
              <w:spacing w:line="240" w:lineRule="exact"/>
              <w:jc w:val="left"/>
              <w:rPr>
                <w:rFonts w:hint="eastAsia" w:ascii="仿宋_GB2312" w:hAnsi="仿宋_GB2312" w:eastAsia="仿宋_GB2312" w:cs="仿宋_GB2312"/>
                <w:szCs w:val="21"/>
              </w:rPr>
            </w:pPr>
            <w:r>
              <w:rPr>
                <w:rFonts w:hint="eastAsia"/>
                <w:szCs w:val="21"/>
              </w:rPr>
              <w:t xml:space="preserve">1.综合考虑水泥盖板老化易破损，破损后更换6cm厚盖板      </w:t>
            </w:r>
            <w:r>
              <w:rPr>
                <w:rFonts w:hint="eastAsia"/>
                <w:szCs w:val="21"/>
              </w:rPr>
              <w:br w:type="textWrapping"/>
            </w:r>
            <w:r>
              <w:rPr>
                <w:rFonts w:hint="eastAsia"/>
                <w:szCs w:val="21"/>
              </w:rPr>
              <w:t>2.综合考虑机器下挖等原因</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122ADF64">
            <w:pPr>
              <w:jc w:val="center"/>
              <w:rPr>
                <w:rFonts w:hint="eastAsia" w:ascii="仿宋_GB2312" w:hAnsi="仿宋_GB2312" w:eastAsia="仿宋_GB2312" w:cs="仿宋_GB2312"/>
                <w:sz w:val="22"/>
                <w:szCs w:val="28"/>
              </w:rPr>
            </w:pPr>
            <w:r>
              <w:rPr>
                <w:rFonts w:hint="eastAsia"/>
              </w:rPr>
              <w:t>项</w:t>
            </w:r>
          </w:p>
        </w:tc>
        <w:tc>
          <w:tcPr>
            <w:tcW w:w="944"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11C8C70A">
            <w:pPr>
              <w:jc w:val="center"/>
              <w:rPr>
                <w:rFonts w:hint="eastAsia" w:ascii="仿宋_GB2312" w:hAnsi="仿宋_GB2312" w:eastAsia="仿宋_GB2312" w:cs="仿宋_GB2312"/>
                <w:szCs w:val="21"/>
              </w:rPr>
            </w:pPr>
            <w:r>
              <w:rPr>
                <w:rFonts w:hint="eastAsia"/>
                <w:szCs w:val="21"/>
              </w:rPr>
              <w:t>1</w:t>
            </w:r>
          </w:p>
        </w:tc>
        <w:tc>
          <w:tcPr>
            <w:tcW w:w="1107" w:type="dxa"/>
            <w:tcBorders>
              <w:top w:val="single" w:color="auto" w:sz="4" w:space="0"/>
            </w:tcBorders>
            <w:shd w:val="clear" w:color="auto" w:fill="FFFFFF"/>
            <w:vAlign w:val="center"/>
          </w:tcPr>
          <w:p w14:paraId="5E887797">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3460B519">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7D10405E">
            <w:pPr>
              <w:spacing w:line="320" w:lineRule="exact"/>
              <w:jc w:val="center"/>
              <w:rPr>
                <w:rFonts w:hint="eastAsia" w:ascii="仿宋_GB2312" w:hAnsi="仿宋_GB2312" w:eastAsia="仿宋_GB2312" w:cs="仿宋_GB2312"/>
                <w:kern w:val="0"/>
                <w:sz w:val="24"/>
                <w:szCs w:val="24"/>
              </w:rPr>
            </w:pPr>
          </w:p>
        </w:tc>
      </w:tr>
      <w:tr w14:paraId="58CA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exact"/>
          <w:jc w:val="center"/>
        </w:trPr>
        <w:tc>
          <w:tcPr>
            <w:tcW w:w="724" w:type="dxa"/>
            <w:vAlign w:val="center"/>
          </w:tcPr>
          <w:p w14:paraId="55534585">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6</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EE238">
            <w:pPr>
              <w:jc w:val="center"/>
              <w:rPr>
                <w:rFonts w:hint="eastAsia" w:ascii="仿宋_GB2312" w:hAnsi="仿宋_GB2312" w:eastAsia="仿宋_GB2312" w:cs="仿宋_GB2312"/>
                <w:szCs w:val="21"/>
              </w:rPr>
            </w:pPr>
            <w:r>
              <w:rPr>
                <w:rFonts w:hint="eastAsia"/>
                <w:szCs w:val="21"/>
              </w:rPr>
              <w:t>混凝土垫层</w:t>
            </w:r>
          </w:p>
        </w:tc>
        <w:tc>
          <w:tcPr>
            <w:tcW w:w="5672" w:type="dxa"/>
            <w:tcBorders>
              <w:top w:val="nil"/>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566DD603">
            <w:pPr>
              <w:spacing w:line="240" w:lineRule="exact"/>
              <w:jc w:val="left"/>
              <w:rPr>
                <w:szCs w:val="21"/>
              </w:rPr>
            </w:pPr>
            <w:r>
              <w:rPr>
                <w:rFonts w:hint="eastAsia"/>
                <w:szCs w:val="21"/>
              </w:rPr>
              <w:t xml:space="preserve">1.混凝土种类:现浇混凝土                   </w:t>
            </w:r>
          </w:p>
          <w:p w14:paraId="4859758E">
            <w:pPr>
              <w:spacing w:line="240" w:lineRule="exact"/>
              <w:jc w:val="left"/>
              <w:rPr>
                <w:rFonts w:hint="eastAsia" w:ascii="仿宋_GB2312" w:hAnsi="仿宋_GB2312" w:eastAsia="仿宋_GB2312" w:cs="仿宋_GB2312"/>
                <w:szCs w:val="21"/>
              </w:rPr>
            </w:pPr>
            <w:r>
              <w:rPr>
                <w:rFonts w:hint="eastAsia"/>
                <w:szCs w:val="21"/>
              </w:rPr>
              <w:t xml:space="preserve">2.混凝土强度:C25  </w:t>
            </w:r>
            <w:r>
              <w:rPr>
                <w:rFonts w:hint="eastAsia"/>
                <w:szCs w:val="21"/>
              </w:rPr>
              <w:br w:type="textWrapping"/>
            </w:r>
            <w:r>
              <w:rPr>
                <w:rFonts w:hint="eastAsia"/>
                <w:szCs w:val="21"/>
              </w:rPr>
              <w:t>3.厚度不低于15cm</w:t>
            </w:r>
            <w:r>
              <w:rPr>
                <w:rFonts w:hint="eastAsia"/>
                <w:szCs w:val="21"/>
              </w:rPr>
              <w:br w:type="textWrapping"/>
            </w:r>
            <w:r>
              <w:rPr>
                <w:rFonts w:hint="eastAsia"/>
                <w:szCs w:val="21"/>
              </w:rPr>
              <w:t>4.满足设计及规范要求</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2AFFA220">
            <w:pPr>
              <w:jc w:val="center"/>
              <w:rPr>
                <w:rFonts w:hint="eastAsia" w:ascii="仿宋_GB2312" w:hAnsi="仿宋_GB2312" w:eastAsia="仿宋_GB2312" w:cs="仿宋_GB2312"/>
                <w:sz w:val="22"/>
                <w:szCs w:val="28"/>
              </w:rPr>
            </w:pPr>
            <w:r>
              <w:rPr>
                <w:rFonts w:hint="eastAsia"/>
              </w:rPr>
              <w:t>m²</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B81CA">
            <w:pPr>
              <w:jc w:val="center"/>
              <w:rPr>
                <w:rFonts w:hint="eastAsia" w:ascii="仿宋_GB2312" w:hAnsi="仿宋_GB2312" w:eastAsia="仿宋_GB2312" w:cs="仿宋_GB2312"/>
                <w:szCs w:val="21"/>
              </w:rPr>
            </w:pPr>
            <w:r>
              <w:rPr>
                <w:rFonts w:hint="eastAsia"/>
                <w:szCs w:val="21"/>
              </w:rPr>
              <w:t>400</w:t>
            </w:r>
          </w:p>
        </w:tc>
        <w:tc>
          <w:tcPr>
            <w:tcW w:w="1107" w:type="dxa"/>
            <w:shd w:val="clear" w:color="auto" w:fill="FFFFFF"/>
            <w:vAlign w:val="center"/>
          </w:tcPr>
          <w:p w14:paraId="6AAEE5E4">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52B64EEB">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36FE6736">
            <w:pPr>
              <w:spacing w:line="320" w:lineRule="exact"/>
              <w:jc w:val="center"/>
              <w:rPr>
                <w:rFonts w:hint="eastAsia" w:ascii="仿宋_GB2312" w:hAnsi="仿宋_GB2312" w:eastAsia="仿宋_GB2312" w:cs="仿宋_GB2312"/>
                <w:kern w:val="0"/>
                <w:sz w:val="24"/>
                <w:szCs w:val="24"/>
              </w:rPr>
            </w:pPr>
          </w:p>
        </w:tc>
      </w:tr>
      <w:tr w14:paraId="4D85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exact"/>
          <w:jc w:val="center"/>
        </w:trPr>
        <w:tc>
          <w:tcPr>
            <w:tcW w:w="724" w:type="dxa"/>
            <w:vAlign w:val="center"/>
          </w:tcPr>
          <w:p w14:paraId="569A8678">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7</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57EB7">
            <w:pPr>
              <w:jc w:val="center"/>
              <w:rPr>
                <w:rFonts w:hint="eastAsia" w:ascii="仿宋_GB2312" w:hAnsi="仿宋_GB2312" w:eastAsia="仿宋_GB2312" w:cs="仿宋_GB2312"/>
                <w:szCs w:val="21"/>
              </w:rPr>
            </w:pPr>
            <w:r>
              <w:rPr>
                <w:rFonts w:hint="eastAsia"/>
                <w:szCs w:val="21"/>
              </w:rPr>
              <w:t>花砖</w:t>
            </w:r>
          </w:p>
        </w:tc>
        <w:tc>
          <w:tcPr>
            <w:tcW w:w="5672" w:type="dxa"/>
            <w:tcBorders>
              <w:top w:val="nil"/>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167AF325">
            <w:pPr>
              <w:spacing w:line="240" w:lineRule="exact"/>
              <w:jc w:val="left"/>
              <w:rPr>
                <w:rFonts w:hint="eastAsia" w:ascii="仿宋_GB2312" w:hAnsi="仿宋_GB2312" w:eastAsia="仿宋_GB2312" w:cs="仿宋_GB2312"/>
                <w:szCs w:val="21"/>
              </w:rPr>
            </w:pPr>
            <w:r>
              <w:rPr>
                <w:rFonts w:hint="eastAsia"/>
                <w:szCs w:val="21"/>
              </w:rPr>
              <w:t>1.6cm厚水泥透孔花砖</w:t>
            </w:r>
            <w:r>
              <w:rPr>
                <w:rFonts w:hint="eastAsia"/>
                <w:szCs w:val="21"/>
              </w:rPr>
              <w:br w:type="textWrapping"/>
            </w:r>
            <w:r>
              <w:rPr>
                <w:rFonts w:hint="eastAsia"/>
                <w:szCs w:val="21"/>
              </w:rPr>
              <w:t>2.水泥沙浆铺贴</w:t>
            </w:r>
            <w:r>
              <w:rPr>
                <w:rFonts w:hint="eastAsia"/>
                <w:szCs w:val="21"/>
              </w:rPr>
              <w:br w:type="textWrapping"/>
            </w:r>
            <w:r>
              <w:rPr>
                <w:rFonts w:hint="eastAsia"/>
                <w:szCs w:val="21"/>
              </w:rPr>
              <w:t>3.上饰沙土综合考虑固牢性</w:t>
            </w:r>
            <w:r>
              <w:rPr>
                <w:rFonts w:hint="eastAsia"/>
                <w:szCs w:val="21"/>
              </w:rPr>
              <w:br w:type="textWrapping"/>
            </w:r>
            <w:r>
              <w:rPr>
                <w:rFonts w:hint="eastAsia"/>
                <w:szCs w:val="21"/>
              </w:rPr>
              <w:t>4.花砖样式由甲方确认</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05CEA2EB">
            <w:pPr>
              <w:jc w:val="center"/>
              <w:rPr>
                <w:rFonts w:hint="eastAsia" w:ascii="仿宋_GB2312" w:hAnsi="仿宋_GB2312" w:eastAsia="仿宋_GB2312" w:cs="仿宋_GB2312"/>
                <w:sz w:val="22"/>
                <w:szCs w:val="28"/>
              </w:rPr>
            </w:pPr>
            <w:r>
              <w:rPr>
                <w:rFonts w:hint="eastAsia"/>
              </w:rPr>
              <w:t>m²</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CD37E">
            <w:pPr>
              <w:jc w:val="center"/>
              <w:rPr>
                <w:rFonts w:hint="eastAsia" w:ascii="仿宋_GB2312" w:hAnsi="仿宋_GB2312" w:eastAsia="仿宋_GB2312" w:cs="仿宋_GB2312"/>
                <w:szCs w:val="21"/>
              </w:rPr>
            </w:pPr>
            <w:r>
              <w:rPr>
                <w:rFonts w:hint="eastAsia"/>
                <w:szCs w:val="21"/>
              </w:rPr>
              <w:t>375</w:t>
            </w:r>
          </w:p>
        </w:tc>
        <w:tc>
          <w:tcPr>
            <w:tcW w:w="1107" w:type="dxa"/>
            <w:shd w:val="clear" w:color="auto" w:fill="FFFFFF"/>
            <w:vAlign w:val="center"/>
          </w:tcPr>
          <w:p w14:paraId="155A8139">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4C1C2DD7">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70176B8B">
            <w:pPr>
              <w:spacing w:line="320" w:lineRule="exact"/>
              <w:jc w:val="center"/>
              <w:rPr>
                <w:rFonts w:hint="eastAsia" w:ascii="仿宋_GB2312" w:hAnsi="仿宋_GB2312" w:eastAsia="仿宋_GB2312" w:cs="仿宋_GB2312"/>
                <w:kern w:val="0"/>
                <w:sz w:val="24"/>
                <w:szCs w:val="24"/>
              </w:rPr>
            </w:pPr>
          </w:p>
        </w:tc>
      </w:tr>
      <w:tr w14:paraId="22A8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jc w:val="center"/>
        </w:trPr>
        <w:tc>
          <w:tcPr>
            <w:tcW w:w="724" w:type="dxa"/>
            <w:vAlign w:val="center"/>
          </w:tcPr>
          <w:p w14:paraId="2B55B304">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8</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16C5C">
            <w:pPr>
              <w:jc w:val="center"/>
              <w:rPr>
                <w:rFonts w:hint="eastAsia" w:ascii="仿宋_GB2312" w:hAnsi="仿宋_GB2312" w:eastAsia="仿宋_GB2312" w:cs="仿宋_GB2312"/>
                <w:szCs w:val="21"/>
              </w:rPr>
            </w:pPr>
            <w:r>
              <w:rPr>
                <w:rFonts w:hint="eastAsia"/>
                <w:szCs w:val="21"/>
              </w:rPr>
              <w:t>路牙石</w:t>
            </w:r>
          </w:p>
        </w:tc>
        <w:tc>
          <w:tcPr>
            <w:tcW w:w="5672" w:type="dxa"/>
            <w:tcBorders>
              <w:top w:val="nil"/>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4466B8F9">
            <w:pPr>
              <w:spacing w:line="240" w:lineRule="exact"/>
              <w:jc w:val="left"/>
              <w:rPr>
                <w:rFonts w:hint="eastAsia" w:ascii="仿宋_GB2312" w:hAnsi="仿宋_GB2312" w:eastAsia="仿宋_GB2312" w:cs="仿宋_GB2312"/>
                <w:szCs w:val="21"/>
              </w:rPr>
            </w:pPr>
            <w:r>
              <w:rPr>
                <w:rFonts w:hint="eastAsia"/>
                <w:szCs w:val="21"/>
              </w:rPr>
              <w:t xml:space="preserve">1.利旧安装。                </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33D30119">
            <w:pPr>
              <w:jc w:val="center"/>
              <w:rPr>
                <w:rFonts w:hint="eastAsia" w:ascii="仿宋_GB2312" w:hAnsi="仿宋_GB2312" w:eastAsia="仿宋_GB2312" w:cs="仿宋_GB2312"/>
                <w:sz w:val="22"/>
                <w:szCs w:val="28"/>
              </w:rPr>
            </w:pPr>
            <w:r>
              <w:rPr>
                <w:rFonts w:hint="eastAsia"/>
                <w:sz w:val="28"/>
                <w:szCs w:val="28"/>
              </w:rPr>
              <w:t>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DF15A">
            <w:pPr>
              <w:jc w:val="center"/>
              <w:rPr>
                <w:rFonts w:hint="eastAsia" w:ascii="仿宋_GB2312" w:hAnsi="仿宋_GB2312" w:eastAsia="仿宋_GB2312" w:cs="仿宋_GB2312"/>
                <w:szCs w:val="21"/>
              </w:rPr>
            </w:pPr>
            <w:r>
              <w:rPr>
                <w:rFonts w:hint="eastAsia"/>
                <w:szCs w:val="21"/>
              </w:rPr>
              <w:t>1</w:t>
            </w:r>
          </w:p>
        </w:tc>
        <w:tc>
          <w:tcPr>
            <w:tcW w:w="1107" w:type="dxa"/>
            <w:shd w:val="clear" w:color="auto" w:fill="FFFFFF"/>
            <w:vAlign w:val="center"/>
          </w:tcPr>
          <w:p w14:paraId="1D80D84C">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72F6A3D6">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7AF84CD6">
            <w:pPr>
              <w:spacing w:line="320" w:lineRule="exact"/>
              <w:jc w:val="center"/>
              <w:rPr>
                <w:rFonts w:hint="eastAsia" w:ascii="仿宋_GB2312" w:hAnsi="仿宋_GB2312" w:eastAsia="仿宋_GB2312" w:cs="仿宋_GB2312"/>
                <w:kern w:val="0"/>
                <w:sz w:val="24"/>
                <w:szCs w:val="24"/>
              </w:rPr>
            </w:pPr>
          </w:p>
        </w:tc>
      </w:tr>
      <w:tr w14:paraId="2C5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jc w:val="center"/>
        </w:trPr>
        <w:tc>
          <w:tcPr>
            <w:tcW w:w="724" w:type="dxa"/>
            <w:vAlign w:val="center"/>
          </w:tcPr>
          <w:p w14:paraId="0713C411">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9</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5765A">
            <w:pPr>
              <w:jc w:val="center"/>
              <w:rPr>
                <w:rFonts w:hint="eastAsia" w:ascii="仿宋_GB2312" w:hAnsi="仿宋_GB2312" w:eastAsia="仿宋_GB2312" w:cs="仿宋_GB2312"/>
                <w:szCs w:val="21"/>
              </w:rPr>
            </w:pPr>
            <w:r>
              <w:rPr>
                <w:rFonts w:hint="eastAsia"/>
                <w:szCs w:val="21"/>
              </w:rPr>
              <w:t>污水管道维修</w:t>
            </w:r>
          </w:p>
        </w:tc>
        <w:tc>
          <w:tcPr>
            <w:tcW w:w="5672" w:type="dxa"/>
            <w:tcBorders>
              <w:top w:val="nil"/>
              <w:left w:val="nil"/>
              <w:bottom w:val="single" w:color="000000" w:sz="4" w:space="0"/>
              <w:right w:val="single" w:color="000000" w:sz="4" w:space="0"/>
            </w:tcBorders>
            <w:shd w:val="clear" w:color="FFFFFF" w:fill="FFFFFF"/>
            <w:tcMar>
              <w:top w:w="0" w:type="dxa"/>
              <w:left w:w="113" w:type="dxa"/>
              <w:bottom w:w="0" w:type="dxa"/>
              <w:right w:w="113" w:type="dxa"/>
            </w:tcMar>
            <w:vAlign w:val="center"/>
          </w:tcPr>
          <w:p w14:paraId="15AA1AB0">
            <w:pPr>
              <w:spacing w:line="240" w:lineRule="exact"/>
              <w:jc w:val="left"/>
              <w:rPr>
                <w:rFonts w:hint="eastAsia" w:ascii="仿宋_GB2312" w:hAnsi="仿宋_GB2312" w:eastAsia="仿宋_GB2312" w:cs="仿宋_GB2312"/>
                <w:szCs w:val="21"/>
              </w:rPr>
            </w:pPr>
            <w:r>
              <w:rPr>
                <w:rFonts w:hint="eastAsia"/>
                <w:szCs w:val="21"/>
              </w:rPr>
              <w:t>1.总长60m，破损后维修。</w:t>
            </w:r>
          </w:p>
        </w:tc>
        <w:tc>
          <w:tcPr>
            <w:tcW w:w="908" w:type="dxa"/>
            <w:tcBorders>
              <w:top w:val="nil"/>
              <w:left w:val="single" w:color="000000" w:sz="4" w:space="0"/>
              <w:bottom w:val="single" w:color="000000" w:sz="4" w:space="0"/>
              <w:right w:val="single" w:color="000000" w:sz="4" w:space="0"/>
            </w:tcBorders>
            <w:shd w:val="clear" w:color="FFFFFF" w:fill="FFFFFF"/>
            <w:vAlign w:val="center"/>
          </w:tcPr>
          <w:p w14:paraId="39CE8A0F">
            <w:pPr>
              <w:jc w:val="center"/>
              <w:rPr>
                <w:rFonts w:hint="eastAsia" w:ascii="仿宋_GB2312" w:hAnsi="仿宋_GB2312" w:eastAsia="仿宋_GB2312" w:cs="仿宋_GB2312"/>
                <w:sz w:val="22"/>
                <w:szCs w:val="28"/>
              </w:rPr>
            </w:pPr>
            <w:r>
              <w:rPr>
                <w:rFonts w:hint="eastAsia"/>
                <w:sz w:val="28"/>
                <w:szCs w:val="28"/>
              </w:rPr>
              <w:t>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33D29">
            <w:pPr>
              <w:jc w:val="center"/>
              <w:rPr>
                <w:rFonts w:hint="eastAsia" w:ascii="仿宋_GB2312" w:hAnsi="仿宋_GB2312" w:eastAsia="仿宋_GB2312" w:cs="仿宋_GB2312"/>
                <w:szCs w:val="21"/>
              </w:rPr>
            </w:pPr>
            <w:r>
              <w:rPr>
                <w:rFonts w:hint="eastAsia"/>
                <w:szCs w:val="21"/>
              </w:rPr>
              <w:t>1</w:t>
            </w:r>
          </w:p>
        </w:tc>
        <w:tc>
          <w:tcPr>
            <w:tcW w:w="1107" w:type="dxa"/>
            <w:shd w:val="clear" w:color="auto" w:fill="FFFFFF"/>
            <w:vAlign w:val="center"/>
          </w:tcPr>
          <w:p w14:paraId="029E3453">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0A4A133F">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56D1091E">
            <w:pPr>
              <w:spacing w:line="320" w:lineRule="exact"/>
              <w:jc w:val="center"/>
              <w:rPr>
                <w:rFonts w:hint="eastAsia" w:ascii="仿宋_GB2312" w:hAnsi="仿宋_GB2312" w:eastAsia="仿宋_GB2312" w:cs="仿宋_GB2312"/>
                <w:kern w:val="0"/>
                <w:sz w:val="24"/>
                <w:szCs w:val="24"/>
              </w:rPr>
            </w:pPr>
          </w:p>
        </w:tc>
      </w:tr>
      <w:tr w14:paraId="7898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jc w:val="center"/>
        </w:trPr>
        <w:tc>
          <w:tcPr>
            <w:tcW w:w="724" w:type="dxa"/>
            <w:vAlign w:val="center"/>
          </w:tcPr>
          <w:p w14:paraId="44ECCB94">
            <w:pPr>
              <w:spacing w:line="340" w:lineRule="exact"/>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10</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ABA04">
            <w:pPr>
              <w:jc w:val="center"/>
              <w:rPr>
                <w:rFonts w:hint="eastAsia" w:ascii="仿宋_GB2312" w:hAnsi="仿宋_GB2312" w:eastAsia="仿宋_GB2312" w:cs="仿宋_GB2312"/>
                <w:szCs w:val="21"/>
              </w:rPr>
            </w:pPr>
            <w:r>
              <w:rPr>
                <w:rFonts w:hint="eastAsia"/>
                <w:szCs w:val="21"/>
              </w:rPr>
              <w:t>砌砖墙</w:t>
            </w:r>
          </w:p>
        </w:tc>
        <w:tc>
          <w:tcPr>
            <w:tcW w:w="5672" w:type="dxa"/>
            <w:tcBorders>
              <w:top w:val="nil"/>
              <w:left w:val="nil"/>
              <w:bottom w:val="nil"/>
              <w:right w:val="single" w:color="000000" w:sz="4" w:space="0"/>
            </w:tcBorders>
            <w:shd w:val="clear" w:color="FFFFFF" w:fill="FFFFFF"/>
            <w:tcMar>
              <w:top w:w="0" w:type="dxa"/>
              <w:left w:w="113" w:type="dxa"/>
              <w:bottom w:w="0" w:type="dxa"/>
              <w:right w:w="113" w:type="dxa"/>
            </w:tcMar>
            <w:vAlign w:val="center"/>
          </w:tcPr>
          <w:p w14:paraId="0CCF0FB6">
            <w:pPr>
              <w:spacing w:line="240" w:lineRule="exact"/>
              <w:jc w:val="left"/>
              <w:rPr>
                <w:rFonts w:hint="eastAsia" w:ascii="仿宋_GB2312" w:hAnsi="仿宋_GB2312" w:eastAsia="仿宋_GB2312" w:cs="仿宋_GB2312"/>
                <w:szCs w:val="21"/>
              </w:rPr>
            </w:pPr>
            <w:r>
              <w:rPr>
                <w:rFonts w:hint="eastAsia"/>
                <w:szCs w:val="21"/>
              </w:rPr>
              <w:t>12红砖墙高度50cm</w:t>
            </w:r>
          </w:p>
        </w:tc>
        <w:tc>
          <w:tcPr>
            <w:tcW w:w="908" w:type="dxa"/>
            <w:tcBorders>
              <w:top w:val="nil"/>
              <w:left w:val="single" w:color="000000" w:sz="4" w:space="0"/>
              <w:bottom w:val="nil"/>
              <w:right w:val="single" w:color="000000" w:sz="4" w:space="0"/>
            </w:tcBorders>
            <w:shd w:val="clear" w:color="FFFFFF" w:fill="FFFFFF"/>
            <w:vAlign w:val="center"/>
          </w:tcPr>
          <w:p w14:paraId="7E9A6DF0">
            <w:pPr>
              <w:jc w:val="center"/>
              <w:rPr>
                <w:rFonts w:hint="eastAsia" w:ascii="仿宋_GB2312" w:hAnsi="仿宋_GB2312" w:eastAsia="仿宋_GB2312" w:cs="仿宋_GB2312"/>
                <w:sz w:val="22"/>
                <w:szCs w:val="28"/>
              </w:rPr>
            </w:pPr>
            <w:r>
              <w:rPr>
                <w:rFonts w:hint="eastAsia"/>
                <w:sz w:val="28"/>
                <w:szCs w:val="28"/>
              </w:rPr>
              <w:t>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89291">
            <w:pPr>
              <w:jc w:val="center"/>
              <w:rPr>
                <w:rFonts w:hint="eastAsia" w:ascii="仿宋_GB2312" w:hAnsi="仿宋_GB2312" w:eastAsia="仿宋_GB2312" w:cs="仿宋_GB2312"/>
                <w:szCs w:val="21"/>
              </w:rPr>
            </w:pPr>
            <w:r>
              <w:rPr>
                <w:rFonts w:hint="eastAsia"/>
                <w:szCs w:val="21"/>
              </w:rPr>
              <w:t>75</w:t>
            </w:r>
          </w:p>
        </w:tc>
        <w:tc>
          <w:tcPr>
            <w:tcW w:w="1107" w:type="dxa"/>
            <w:shd w:val="clear" w:color="auto" w:fill="FFFFFF"/>
            <w:vAlign w:val="center"/>
          </w:tcPr>
          <w:p w14:paraId="7D9B7A3F">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50ADBE38">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34674396">
            <w:pPr>
              <w:spacing w:line="320" w:lineRule="exact"/>
              <w:jc w:val="center"/>
              <w:rPr>
                <w:rFonts w:hint="eastAsia" w:ascii="仿宋_GB2312" w:hAnsi="仿宋_GB2312" w:eastAsia="仿宋_GB2312" w:cs="仿宋_GB2312"/>
                <w:kern w:val="0"/>
                <w:sz w:val="24"/>
                <w:szCs w:val="24"/>
              </w:rPr>
            </w:pPr>
          </w:p>
        </w:tc>
      </w:tr>
      <w:tr w14:paraId="799E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vAlign w:val="center"/>
          </w:tcPr>
          <w:p w14:paraId="004485A2">
            <w:pPr>
              <w:spacing w:line="320" w:lineRule="exact"/>
              <w:jc w:val="center"/>
              <w:rPr>
                <w:rFonts w:hint="eastAsia" w:asciiTheme="minorEastAsia" w:hAnsiTheme="minorEastAsia" w:eastAsiaTheme="minorEastAsia" w:cstheme="minorEastAsia"/>
                <w:color w:val="000000"/>
                <w:sz w:val="22"/>
              </w:rPr>
            </w:pPr>
            <w:r>
              <w:rPr>
                <w:rFonts w:hint="eastAsia" w:ascii="宋体" w:hAnsi="宋体" w:cs="宋体"/>
                <w:color w:val="000000"/>
                <w:kern w:val="0"/>
                <w:sz w:val="24"/>
                <w:szCs w:val="24"/>
              </w:rPr>
              <w:t>合计</w:t>
            </w:r>
          </w:p>
        </w:tc>
        <w:tc>
          <w:tcPr>
            <w:tcW w:w="2100" w:type="dxa"/>
            <w:vAlign w:val="center"/>
          </w:tcPr>
          <w:p w14:paraId="2F39013F">
            <w:pPr>
              <w:spacing w:line="320" w:lineRule="exact"/>
              <w:jc w:val="left"/>
              <w:rPr>
                <w:rFonts w:hint="eastAsia" w:ascii="宋体" w:hAnsi="宋体" w:cs="宋体"/>
                <w:color w:val="000000"/>
                <w:kern w:val="0"/>
                <w:sz w:val="24"/>
                <w:szCs w:val="24"/>
              </w:rPr>
            </w:pPr>
          </w:p>
        </w:tc>
        <w:tc>
          <w:tcPr>
            <w:tcW w:w="5672" w:type="dxa"/>
            <w:vAlign w:val="center"/>
          </w:tcPr>
          <w:p w14:paraId="02231109">
            <w:pPr>
              <w:spacing w:line="320" w:lineRule="exact"/>
              <w:jc w:val="left"/>
              <w:rPr>
                <w:rFonts w:hint="eastAsia" w:asciiTheme="minorEastAsia" w:hAnsiTheme="minorEastAsia" w:eastAsiaTheme="minorEastAsia" w:cstheme="minorEastAsia"/>
                <w:sz w:val="24"/>
                <w:szCs w:val="24"/>
              </w:rPr>
            </w:pPr>
            <w:r>
              <w:rPr>
                <w:rFonts w:hint="eastAsia" w:ascii="宋体" w:hAnsi="宋体" w:cs="宋体"/>
                <w:color w:val="000000"/>
                <w:kern w:val="0"/>
                <w:sz w:val="24"/>
                <w:szCs w:val="24"/>
              </w:rPr>
              <w:t>（大写）</w:t>
            </w:r>
          </w:p>
        </w:tc>
        <w:tc>
          <w:tcPr>
            <w:tcW w:w="908" w:type="dxa"/>
            <w:vAlign w:val="center"/>
          </w:tcPr>
          <w:p w14:paraId="51BC51CA">
            <w:pPr>
              <w:spacing w:line="320" w:lineRule="exact"/>
              <w:jc w:val="center"/>
              <w:rPr>
                <w:rFonts w:hint="eastAsia" w:ascii="宋体" w:hAnsi="宋体" w:cs="宋体"/>
                <w:color w:val="000000"/>
                <w:sz w:val="22"/>
              </w:rPr>
            </w:pPr>
          </w:p>
        </w:tc>
        <w:tc>
          <w:tcPr>
            <w:tcW w:w="944" w:type="dxa"/>
            <w:vAlign w:val="center"/>
          </w:tcPr>
          <w:p w14:paraId="778A2878">
            <w:pPr>
              <w:widowControl/>
              <w:jc w:val="center"/>
              <w:textAlignment w:val="center"/>
              <w:rPr>
                <w:rFonts w:hint="eastAsia" w:ascii="宋体" w:hAnsi="宋体" w:cs="宋体"/>
                <w:color w:val="000000"/>
                <w:sz w:val="22"/>
              </w:rPr>
            </w:pPr>
          </w:p>
        </w:tc>
        <w:tc>
          <w:tcPr>
            <w:tcW w:w="1107" w:type="dxa"/>
            <w:shd w:val="clear" w:color="auto" w:fill="FFFFFF"/>
            <w:vAlign w:val="center"/>
          </w:tcPr>
          <w:p w14:paraId="45C8CC8A">
            <w:pPr>
              <w:widowControl/>
              <w:jc w:val="center"/>
              <w:textAlignment w:val="center"/>
              <w:rPr>
                <w:rFonts w:hint="eastAsia" w:ascii="仿宋_GB2312" w:hAnsi="仿宋_GB2312" w:eastAsia="仿宋_GB2312" w:cs="仿宋_GB2312"/>
                <w:color w:val="000000"/>
                <w:sz w:val="24"/>
                <w:szCs w:val="24"/>
              </w:rPr>
            </w:pPr>
          </w:p>
        </w:tc>
        <w:tc>
          <w:tcPr>
            <w:tcW w:w="1956" w:type="dxa"/>
            <w:shd w:val="clear" w:color="auto" w:fill="FFFFFF"/>
            <w:vAlign w:val="center"/>
          </w:tcPr>
          <w:p w14:paraId="4667FFF0">
            <w:pPr>
              <w:widowControl/>
              <w:jc w:val="center"/>
              <w:textAlignment w:val="center"/>
              <w:rPr>
                <w:rFonts w:hint="eastAsia" w:ascii="仿宋_GB2312" w:hAnsi="仿宋_GB2312" w:eastAsia="仿宋_GB2312" w:cs="仿宋_GB2312"/>
                <w:color w:val="000000"/>
                <w:sz w:val="24"/>
                <w:szCs w:val="24"/>
              </w:rPr>
            </w:pPr>
          </w:p>
        </w:tc>
        <w:tc>
          <w:tcPr>
            <w:tcW w:w="823" w:type="dxa"/>
            <w:vAlign w:val="center"/>
          </w:tcPr>
          <w:p w14:paraId="53D5EA75">
            <w:pPr>
              <w:spacing w:line="320" w:lineRule="exact"/>
              <w:jc w:val="center"/>
              <w:rPr>
                <w:rFonts w:hint="eastAsia" w:ascii="仿宋_GB2312" w:hAnsi="仿宋_GB2312" w:eastAsia="仿宋_GB2312" w:cs="仿宋_GB2312"/>
                <w:kern w:val="0"/>
                <w:sz w:val="24"/>
                <w:szCs w:val="24"/>
              </w:rPr>
            </w:pPr>
          </w:p>
        </w:tc>
      </w:tr>
    </w:tbl>
    <w:p w14:paraId="021336C8">
      <w:pPr>
        <w:spacing w:line="320" w:lineRule="exact"/>
        <w:rPr>
          <w:rFonts w:hint="eastAsia" w:ascii="仿宋_GB2312" w:hAnsi="宋体" w:eastAsia="仿宋_GB2312" w:cs="宋体"/>
          <w:sz w:val="30"/>
          <w:szCs w:val="30"/>
        </w:rPr>
      </w:pPr>
    </w:p>
    <w:p w14:paraId="70B13BA8">
      <w:pPr>
        <w:spacing w:line="320" w:lineRule="exact"/>
        <w:rPr>
          <w:rFonts w:hint="eastAsia" w:ascii="宋体" w:hAnsi="宋体" w:cs="宋体"/>
          <w:sz w:val="24"/>
          <w:szCs w:val="24"/>
        </w:rPr>
      </w:pPr>
      <w:r>
        <w:rPr>
          <w:rFonts w:hint="eastAsia" w:ascii="仿宋_GB2312" w:hAnsi="宋体" w:eastAsia="仿宋_GB2312" w:cs="宋体"/>
          <w:sz w:val="30"/>
          <w:szCs w:val="30"/>
        </w:rPr>
        <w:t>说明：</w:t>
      </w:r>
    </w:p>
    <w:p w14:paraId="4CED417E">
      <w:pPr>
        <w:spacing w:line="480" w:lineRule="exact"/>
        <w:ind w:firstLine="601"/>
        <w:rPr>
          <w:rFonts w:hint="eastAsia" w:ascii="宋体" w:hAnsi="宋体" w:cs="宋体"/>
          <w:sz w:val="24"/>
          <w:szCs w:val="24"/>
        </w:rPr>
      </w:pPr>
      <w:r>
        <w:rPr>
          <w:rFonts w:hint="eastAsia" w:ascii="仿宋_GB2312" w:hAnsi="宋体" w:eastAsia="仿宋_GB2312" w:cs="宋体"/>
          <w:sz w:val="30"/>
          <w:szCs w:val="30"/>
        </w:rPr>
        <w:t>1.报价统一为开具普通发票包括采购、安装施工等价格。</w:t>
      </w:r>
    </w:p>
    <w:p w14:paraId="46EDEC7A">
      <w:pPr>
        <w:spacing w:line="48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2.质量保证：如出现问题将进行扣款处理。如有施工质量等而造成损失的情况，概由乙方负责。</w:t>
      </w:r>
    </w:p>
    <w:p w14:paraId="30E8E33B">
      <w:pPr>
        <w:spacing w:line="48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3.预算控制价为81205元，超过控制价视为报价无效。</w:t>
      </w:r>
    </w:p>
    <w:p w14:paraId="78DDE9F4">
      <w:pPr>
        <w:spacing w:line="48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 xml:space="preserve">4.勘探现场时间：2026年3月18日，联系人：李老师，联系电话：13793670556。 </w:t>
      </w:r>
    </w:p>
    <w:p w14:paraId="62751EB3">
      <w:pPr>
        <w:spacing w:line="48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5.供应商须知：施工期间供应商要严格按照施工安全规定进</w:t>
      </w:r>
      <w:bookmarkStart w:id="0" w:name="_GoBack"/>
      <w:bookmarkEnd w:id="0"/>
      <w:r>
        <w:rPr>
          <w:rFonts w:hint="eastAsia" w:ascii="仿宋_GB2312" w:hAnsi="宋体" w:eastAsia="仿宋_GB2312" w:cs="宋体"/>
          <w:sz w:val="30"/>
          <w:szCs w:val="30"/>
        </w:rPr>
        <w:t>行安全施工，施工期间出现任何安全问题包含施工人员安全问题概由供应商全部负责，因供应商违规操作造成的一切损失概由供应商全部承担。</w:t>
      </w:r>
    </w:p>
    <w:p w14:paraId="3A106513">
      <w:pPr>
        <w:spacing w:line="56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6.报价单请盖章密封后交潍坊市东风东街7494号</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学校奎文校区</w:t>
      </w:r>
      <w:r>
        <w:rPr>
          <w:rFonts w:hint="eastAsia" w:ascii="仿宋_GB2312" w:hAnsi="宋体" w:eastAsia="仿宋_GB2312" w:cs="宋体"/>
          <w:sz w:val="30"/>
          <w:szCs w:val="30"/>
          <w:lang w:val="en-US" w:eastAsia="zh-CN"/>
        </w:rPr>
        <w:t>北门西侧投标资料箱</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，联系人：王老师，联系电话：0536-2958168。报名截止时间：2026年3月19日1</w:t>
      </w:r>
      <w:r>
        <w:rPr>
          <w:rFonts w:hint="eastAsia" w:ascii="仿宋_GB2312" w:hAnsi="宋体" w:eastAsia="仿宋_GB2312" w:cs="宋体"/>
          <w:sz w:val="30"/>
          <w:szCs w:val="30"/>
          <w:lang w:val="en-US" w:eastAsia="zh-CN"/>
        </w:rPr>
        <w:t>7</w:t>
      </w:r>
      <w:r>
        <w:rPr>
          <w:rFonts w:hint="eastAsia" w:ascii="仿宋_GB2312" w:hAnsi="宋体" w:eastAsia="仿宋_GB2312" w:cs="宋体"/>
          <w:sz w:val="30"/>
          <w:szCs w:val="30"/>
        </w:rPr>
        <w:t>:00。    </w:t>
      </w:r>
    </w:p>
    <w:p w14:paraId="69C602A9">
      <w:pPr>
        <w:spacing w:line="560" w:lineRule="exact"/>
        <w:ind w:firstLine="601"/>
        <w:rPr>
          <w:rFonts w:hint="eastAsia" w:ascii="仿宋_GB2312" w:hAnsi="宋体" w:eastAsia="仿宋_GB2312" w:cs="宋体"/>
          <w:sz w:val="30"/>
          <w:szCs w:val="30"/>
        </w:rPr>
      </w:pPr>
    </w:p>
    <w:p w14:paraId="76206AC4">
      <w:pPr>
        <w:spacing w:line="560" w:lineRule="exact"/>
        <w:ind w:firstLine="601"/>
        <w:rPr>
          <w:rFonts w:hint="eastAsia" w:ascii="仿宋_GB2312" w:hAnsi="宋体" w:eastAsia="仿宋_GB2312" w:cs="宋体"/>
          <w:sz w:val="30"/>
          <w:szCs w:val="30"/>
        </w:rPr>
      </w:pPr>
      <w:r>
        <w:rPr>
          <w:rFonts w:hint="eastAsia" w:ascii="仿宋_GB2312" w:hAnsi="宋体" w:eastAsia="仿宋_GB2312" w:cs="宋体"/>
          <w:sz w:val="30"/>
          <w:szCs w:val="30"/>
        </w:rPr>
        <w:t>公司名称（盖章）：</w:t>
      </w:r>
    </w:p>
    <w:p w14:paraId="3DAAC861">
      <w:pPr>
        <w:spacing w:line="320" w:lineRule="exact"/>
        <w:ind w:right="600"/>
        <w:rPr>
          <w:rFonts w:hint="eastAsia" w:ascii="仿宋_GB2312" w:hAnsi="宋体" w:eastAsia="仿宋_GB2312" w:cs="宋体"/>
          <w:sz w:val="30"/>
          <w:szCs w:val="30"/>
        </w:rPr>
      </w:pPr>
    </w:p>
    <w:p w14:paraId="59748A66">
      <w:pPr>
        <w:pStyle w:val="7"/>
        <w:spacing w:line="560" w:lineRule="exact"/>
        <w:ind w:firstLine="900" w:firstLineChars="300"/>
      </w:pPr>
      <w:r>
        <w:rPr>
          <w:rFonts w:hint="eastAsia" w:ascii="仿宋_GB2312" w:hAnsi="宋体" w:eastAsia="仿宋_GB2312" w:cs="宋体"/>
          <w:sz w:val="30"/>
          <w:szCs w:val="30"/>
        </w:rPr>
        <w:t>联系人：                     联系电话：                        日期：     年  月  日</w:t>
      </w:r>
    </w:p>
    <w:sectPr>
      <w:pgSz w:w="16838" w:h="11906" w:orient="landscape"/>
      <w:pgMar w:top="1134" w:right="1134" w:bottom="567" w:left="113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D5953B0-DB78-4D3F-8C4A-164B671D531C}"/>
  </w:font>
  <w:font w:name="方正小标宋_GBK">
    <w:panose1 w:val="02000000000000000000"/>
    <w:charset w:val="86"/>
    <w:family w:val="auto"/>
    <w:pitch w:val="default"/>
    <w:sig w:usb0="A00002BF" w:usb1="38CF7CFA" w:usb2="00082016" w:usb3="00000000" w:csb0="00040001" w:csb1="00000000"/>
    <w:embedRegular r:id="rId2" w:fontKey="{5D771264-84D7-4BA1-9189-FE955C6EB1FE}"/>
  </w:font>
  <w:font w:name="仿宋_GB2312">
    <w:panose1 w:val="02010609030101010101"/>
    <w:charset w:val="86"/>
    <w:family w:val="modern"/>
    <w:pitch w:val="default"/>
    <w:sig w:usb0="00000001" w:usb1="080E0000" w:usb2="00000000" w:usb3="00000000" w:csb0="00040000" w:csb1="00000000"/>
    <w:embedRegular r:id="rId3" w:fontKey="{7F49169D-BFF4-4444-AED2-0AEEFAF80C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jRiODQyM2Q1ZTE0MDIxNDViNDI3NTMxYjZhYTIifQ=="/>
  </w:docVars>
  <w:rsids>
    <w:rsidRoot w:val="00E90B81"/>
    <w:rsid w:val="00000774"/>
    <w:rsid w:val="00002958"/>
    <w:rsid w:val="00013E61"/>
    <w:rsid w:val="000277B5"/>
    <w:rsid w:val="00031288"/>
    <w:rsid w:val="00040659"/>
    <w:rsid w:val="00043B5B"/>
    <w:rsid w:val="00054815"/>
    <w:rsid w:val="0009472B"/>
    <w:rsid w:val="000A5F2B"/>
    <w:rsid w:val="000D4561"/>
    <w:rsid w:val="000D6DAC"/>
    <w:rsid w:val="000E3D15"/>
    <w:rsid w:val="000F17B7"/>
    <w:rsid w:val="000F1A92"/>
    <w:rsid w:val="00112460"/>
    <w:rsid w:val="001437BD"/>
    <w:rsid w:val="00150A33"/>
    <w:rsid w:val="001559D9"/>
    <w:rsid w:val="00156C24"/>
    <w:rsid w:val="001A0B76"/>
    <w:rsid w:val="001A5DE0"/>
    <w:rsid w:val="001A6F72"/>
    <w:rsid w:val="001E0059"/>
    <w:rsid w:val="001E17D8"/>
    <w:rsid w:val="001E3578"/>
    <w:rsid w:val="00200CF6"/>
    <w:rsid w:val="002431EA"/>
    <w:rsid w:val="002471C8"/>
    <w:rsid w:val="00260185"/>
    <w:rsid w:val="00274969"/>
    <w:rsid w:val="00277089"/>
    <w:rsid w:val="002921FA"/>
    <w:rsid w:val="002A5C45"/>
    <w:rsid w:val="002C5EE3"/>
    <w:rsid w:val="002D118E"/>
    <w:rsid w:val="002D6333"/>
    <w:rsid w:val="002F1057"/>
    <w:rsid w:val="00361ED1"/>
    <w:rsid w:val="003664EF"/>
    <w:rsid w:val="003907F1"/>
    <w:rsid w:val="00395FF2"/>
    <w:rsid w:val="003967CB"/>
    <w:rsid w:val="003A6BDF"/>
    <w:rsid w:val="003B6239"/>
    <w:rsid w:val="003B6256"/>
    <w:rsid w:val="00404103"/>
    <w:rsid w:val="00431DF8"/>
    <w:rsid w:val="00437824"/>
    <w:rsid w:val="004431F0"/>
    <w:rsid w:val="0044758B"/>
    <w:rsid w:val="00453B2F"/>
    <w:rsid w:val="004A305E"/>
    <w:rsid w:val="004B5990"/>
    <w:rsid w:val="004D1268"/>
    <w:rsid w:val="00524F73"/>
    <w:rsid w:val="00532696"/>
    <w:rsid w:val="00541314"/>
    <w:rsid w:val="00543F38"/>
    <w:rsid w:val="0058531B"/>
    <w:rsid w:val="005C5CC3"/>
    <w:rsid w:val="005D4945"/>
    <w:rsid w:val="005E7EC4"/>
    <w:rsid w:val="00611814"/>
    <w:rsid w:val="00614B0F"/>
    <w:rsid w:val="0063358C"/>
    <w:rsid w:val="00651921"/>
    <w:rsid w:val="00653AC0"/>
    <w:rsid w:val="00657079"/>
    <w:rsid w:val="0066141E"/>
    <w:rsid w:val="00663CF9"/>
    <w:rsid w:val="00675D0A"/>
    <w:rsid w:val="00705B46"/>
    <w:rsid w:val="007410E0"/>
    <w:rsid w:val="00747004"/>
    <w:rsid w:val="00761F21"/>
    <w:rsid w:val="00763978"/>
    <w:rsid w:val="00797DFE"/>
    <w:rsid w:val="007A093B"/>
    <w:rsid w:val="007C6173"/>
    <w:rsid w:val="007E3898"/>
    <w:rsid w:val="007F38E9"/>
    <w:rsid w:val="00813123"/>
    <w:rsid w:val="00823C93"/>
    <w:rsid w:val="00825AE5"/>
    <w:rsid w:val="008309FA"/>
    <w:rsid w:val="008A08BF"/>
    <w:rsid w:val="008E706F"/>
    <w:rsid w:val="008F74AE"/>
    <w:rsid w:val="00951A85"/>
    <w:rsid w:val="0095379D"/>
    <w:rsid w:val="009A06B1"/>
    <w:rsid w:val="009A1AD9"/>
    <w:rsid w:val="009B413E"/>
    <w:rsid w:val="009C59CA"/>
    <w:rsid w:val="009E3C51"/>
    <w:rsid w:val="009F12E1"/>
    <w:rsid w:val="00A21F9F"/>
    <w:rsid w:val="00A350D1"/>
    <w:rsid w:val="00A50097"/>
    <w:rsid w:val="00A61F7F"/>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13B62"/>
    <w:rsid w:val="00D179DE"/>
    <w:rsid w:val="00D345E8"/>
    <w:rsid w:val="00D40440"/>
    <w:rsid w:val="00D7264F"/>
    <w:rsid w:val="00D81E05"/>
    <w:rsid w:val="00D969BB"/>
    <w:rsid w:val="00DA51FB"/>
    <w:rsid w:val="00DA6B47"/>
    <w:rsid w:val="00DB7906"/>
    <w:rsid w:val="00DD3C8F"/>
    <w:rsid w:val="00DD7D0B"/>
    <w:rsid w:val="00DF751A"/>
    <w:rsid w:val="00E41A91"/>
    <w:rsid w:val="00E728E7"/>
    <w:rsid w:val="00E72E5C"/>
    <w:rsid w:val="00E90B81"/>
    <w:rsid w:val="00E96C27"/>
    <w:rsid w:val="00ED7F2A"/>
    <w:rsid w:val="00EE19E7"/>
    <w:rsid w:val="00EF2299"/>
    <w:rsid w:val="00EF70EB"/>
    <w:rsid w:val="00F22A36"/>
    <w:rsid w:val="00F34315"/>
    <w:rsid w:val="00F364A9"/>
    <w:rsid w:val="00F517ED"/>
    <w:rsid w:val="00F6656F"/>
    <w:rsid w:val="00F81396"/>
    <w:rsid w:val="00F87064"/>
    <w:rsid w:val="00FA0377"/>
    <w:rsid w:val="00FB23F9"/>
    <w:rsid w:val="01655A50"/>
    <w:rsid w:val="018E7FDA"/>
    <w:rsid w:val="023536DB"/>
    <w:rsid w:val="065840C8"/>
    <w:rsid w:val="066B563A"/>
    <w:rsid w:val="08841BB9"/>
    <w:rsid w:val="0BEC0F2F"/>
    <w:rsid w:val="0D475F39"/>
    <w:rsid w:val="14FB52E4"/>
    <w:rsid w:val="1BC6520A"/>
    <w:rsid w:val="24FE471F"/>
    <w:rsid w:val="270601C7"/>
    <w:rsid w:val="3F0922B4"/>
    <w:rsid w:val="3FE8703F"/>
    <w:rsid w:val="40870271"/>
    <w:rsid w:val="41AA3EAF"/>
    <w:rsid w:val="4F525C2E"/>
    <w:rsid w:val="518A0AEE"/>
    <w:rsid w:val="55F54752"/>
    <w:rsid w:val="563350DD"/>
    <w:rsid w:val="573D4428"/>
    <w:rsid w:val="5D0F627A"/>
    <w:rsid w:val="632435FD"/>
    <w:rsid w:val="648031CD"/>
    <w:rsid w:val="66A81FBF"/>
    <w:rsid w:val="67D743C4"/>
    <w:rsid w:val="6BB04720"/>
    <w:rsid w:val="7EBB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
    <w:name w:val="页眉 字符"/>
    <w:basedOn w:val="6"/>
    <w:link w:val="3"/>
    <w:qFormat/>
    <w:uiPriority w:val="99"/>
    <w:rPr>
      <w:rFonts w:ascii="Calibri" w:hAnsi="Calibri"/>
      <w:kern w:val="2"/>
      <w:sz w:val="18"/>
      <w:szCs w:val="18"/>
    </w:rPr>
  </w:style>
  <w:style w:type="character" w:customStyle="1" w:styleId="9">
    <w:name w:val="页脚 字符"/>
    <w:basedOn w:val="6"/>
    <w:link w:val="2"/>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661</Words>
  <Characters>767</Characters>
  <Lines>7</Lines>
  <Paragraphs>2</Paragraphs>
  <TotalTime>2</TotalTime>
  <ScaleCrop>false</ScaleCrop>
  <LinksUpToDate>false</LinksUpToDate>
  <CharactersWithSpaces>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2021-01-18T01:26:00Z</dcterms:created>
  <dc:creator>微软用户</dc:creator>
  <cp:lastModifiedBy>王维利</cp:lastModifiedBy>
  <cp:lastPrinted>2024-11-25T07:31:00Z</cp:lastPrinted>
  <dcterms:modified xsi:type="dcterms:W3CDTF">2026-03-17T01:06:27Z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A13918980C7B4F3CBB574485975E3F95_13</vt:lpwstr>
  </property>
  <property fmtid="{D5CDD505-2E9C-101B-9397-08002B2CF9AE}" pid="4" name="commondata">
    <vt:lpwstr>eyJoZGlkIjoiZGI0OTdlODdlNmZjMGYxMzFiNmJmOWU2YTJjOTBjM2UifQ==</vt:lpwstr>
  </property>
  <property fmtid="{D5CDD505-2E9C-101B-9397-08002B2CF9AE}" pid="5" name="KSOTemplateDocerSaveRecord">
    <vt:lpwstr>eyJoZGlkIjoiZWUzM2Y3YmJlODgxYTkzYTg4YmU2Y2UyYjY1NDEzNTciLCJ1c2VySWQiOiIxNjQ3MjY3ODgzIn0=</vt:lpwstr>
  </property>
</Properties>
</file>